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Czy lokalność jest globalną wartością?</w:t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Pojęcie lokalności w przypadku marek lokalnych i globalnych 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 półblok 15 min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Jak możemy rozumieć pojęcie lokalności?</w:t>
      </w:r>
      <w:r w:rsidDel="00000000" w:rsidR="00000000" w:rsidRPr="00000000">
        <w:rPr>
          <w:rtl w:val="0"/>
        </w:rPr>
        <w:t xml:space="preserve"> Czym jest marka lokalna?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Czy poza walorami przyrodniczymi i tradycyjnymi wyrobami można wykorzystywać inne wartości regionu?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 strategii jakich marek regionalność ma jakieś znaczenie?</w:t>
      </w:r>
      <w:r w:rsidDel="00000000" w:rsidR="00000000" w:rsidRPr="00000000">
        <w:rPr>
          <w:rtl w:val="0"/>
        </w:rPr>
        <w:t xml:space="preserve"> Czy lokalność ma znaczenie dla dużych marek? </w:t>
      </w:r>
      <w:r w:rsidDel="00000000" w:rsidR="00000000" w:rsidRPr="00000000">
        <w:rPr>
          <w:rtl w:val="0"/>
        </w:rPr>
        <w:t xml:space="preserve">LPP od pewnego czasu mocno podkreśla swoją polskość. W skali ich działalności jest to pewna forma lokalności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PYTANIA OD PUBLICZNOŚCI (5 min)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II półblok 15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Kultura i tradycja – wróg, czy sprzymierzeniec? Wchodzenie marek na nowe rynki.</w:t>
      </w:r>
      <w:r w:rsidDel="00000000" w:rsidR="00000000" w:rsidRPr="00000000">
        <w:rPr>
          <w:b w:val="1"/>
          <w:rtl w:val="0"/>
        </w:rPr>
        <w:t xml:space="preserve"> Czy lokalność jest czymś, co ułatwia ekspansję poza region, czy utrudnia?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Lokalność/lokalizm jako megatrend w dobie odchodzenia od globalizacji (Brexit, Trump America First), powrót do korzeni i jego wpływ na branding (marki Zew, Łódzka Rajtuza)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Naming, język marki. Czy warto budować markę w oparciu o dialekt lub język? (przykład Gryfnie). W jakich przypadkach?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czy “lokalny” i “regionalny” w tym kontekście mogą być stosowane zamiennie?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(Albo jestem firmą lokalną i wykorzystuję wartości które niesie region, żeby podnieść swoją wartość, albo jestem firmą globalną, która uwzględnia (lub nie uwzględnia) lokalne warunki i modyfikuje przekaz swojej marki)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PYTANIA OD PUBLICZNOŚCI (5min)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Marka regionu i wsparcie instytucjonalne</w:t>
        <w:br w:type="textWrapping"/>
        <w:t xml:space="preserve">III półblok 15 min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Czy istnieje coś takiego jak marka regionu?</w:t>
      </w:r>
      <w:r w:rsidDel="00000000" w:rsidR="00000000" w:rsidRPr="00000000">
        <w:rPr>
          <w:rtl w:val="0"/>
        </w:rPr>
        <w:t xml:space="preserve"> W jaki sposób wykorzystywać ją w budowaniu wizerunku?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Czy marka w świadomości mieszkańców regionu jest taka sama jak poza regionem? Czy znacie jakieś przykłady?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Jak radzić sobie z negatywnymi asocjacjami z regionem</w:t>
      </w:r>
      <w:r w:rsidDel="00000000" w:rsidR="00000000" w:rsidRPr="00000000">
        <w:rPr>
          <w:rtl w:val="0"/>
        </w:rPr>
        <w:t xml:space="preserve"> (np. czy jest możliwa śląska w charakterze marka produktu ekologicznego, zero-waste – czy będzie ona prawdziwa?)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PYTANIA OD PUBLICZNOŚCI (5 min)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t xml:space="preserve">IV półblok 15 min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Czy marka regionu sama z siebie promuje jakieś konkretne branże? W jaki sposób region ma wpływ na wizerunek marek? Na jakie marki ma wpływ?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Czy marka regionu jest czymś jednolitym? Czy jest to zbiór cech, z których możemy wyciągać poszczególne wartości? Czy jest czymś stałym? Czy mamy wpływ na jej ewolucję?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Czy regionalność jest wspierana instytucjonalnie? Jak to się ma na świecie, w Polsce, na Śląsku? Nie chodzi o wsparcie firm z regionu, a wspieranie regionalności jako wartości.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Jaki poziom lokalności jest najważniejszy dla konsumenta? (miasto-gmina - miejsca pracy, wspieranie okolicy / region, państwo - duma narodowa…)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Jaki poziom lokalności warto wspierać? Państwo, region, miasto?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PYTANIA OD PUBLICZNOŚCI</w:t>
      </w:r>
    </w:p>
    <w:sectPr>
      <w:headerReference r:id="rId6" w:type="default"/>
      <w:pgSz w:h="16834" w:w="11909"/>
      <w:pgMar w:bottom="1440" w:top="1417.322834645669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