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1919"/>
        <w:gridCol w:w="4860"/>
        <w:gridCol w:w="1080"/>
      </w:tblGrid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BF0DE6" w:rsidRDefault="00EF5701" w:rsidP="00BF0DE6">
            <w:r w:rsidRPr="00BF0DE6">
              <w:t>Centrum Naukowo-Badawcze Ochrony Przeciwpożarowej im. Józefa Tuliszkowskiego Państwowy Instytut Badawczy</w:t>
            </w:r>
          </w:p>
          <w:p w:rsidR="00EF5701" w:rsidRPr="00CA0C70" w:rsidRDefault="00EF5701" w:rsidP="007133EB">
            <w:pPr>
              <w:rPr>
                <w:sz w:val="20"/>
                <w:szCs w:val="20"/>
              </w:rPr>
            </w:pPr>
            <w:r w:rsidRPr="00CA0C70">
              <w:rPr>
                <w:sz w:val="20"/>
                <w:szCs w:val="20"/>
              </w:rPr>
              <w:t>Projekt realizuje konsorcjum naukowo-przemysłowe w składzie:</w:t>
            </w:r>
          </w:p>
          <w:p w:rsidR="00EF5701" w:rsidRPr="00CA0C70" w:rsidRDefault="00EF5701" w:rsidP="007133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0C70">
              <w:rPr>
                <w:sz w:val="20"/>
                <w:szCs w:val="20"/>
              </w:rPr>
              <w:t>Szkoła Główna Służby Pożarniczej -</w:t>
            </w:r>
            <w:r>
              <w:rPr>
                <w:sz w:val="20"/>
                <w:szCs w:val="20"/>
              </w:rPr>
              <w:t xml:space="preserve"> </w:t>
            </w:r>
            <w:r w:rsidRPr="00CA0C70">
              <w:rPr>
                <w:sz w:val="20"/>
                <w:szCs w:val="20"/>
              </w:rPr>
              <w:t>lider</w:t>
            </w:r>
          </w:p>
          <w:p w:rsidR="00EF5701" w:rsidRPr="00CA0C70" w:rsidRDefault="00EF5701" w:rsidP="007133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0C70">
              <w:rPr>
                <w:sz w:val="20"/>
                <w:szCs w:val="20"/>
              </w:rPr>
              <w:t>Centrum Naukowo-Badawcze Ochrony Przeciwpożarowej - Państwowy Instytut Badawczy</w:t>
            </w:r>
          </w:p>
          <w:p w:rsidR="00EF5701" w:rsidRPr="00CA0C70" w:rsidRDefault="00EF5701" w:rsidP="007133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0C70">
              <w:rPr>
                <w:sz w:val="20"/>
                <w:szCs w:val="20"/>
              </w:rPr>
              <w:t xml:space="preserve">Politechnika Warszawska, </w:t>
            </w:r>
          </w:p>
          <w:p w:rsidR="00EF5701" w:rsidRPr="00CA0C70" w:rsidRDefault="00EF5701" w:rsidP="007133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0C70">
              <w:rPr>
                <w:sz w:val="20"/>
                <w:szCs w:val="20"/>
              </w:rPr>
              <w:t>4 Szkoła Aspirantów PSP</w:t>
            </w:r>
          </w:p>
          <w:p w:rsidR="00EF5701" w:rsidRPr="006C4952" w:rsidRDefault="00EF5701" w:rsidP="007133EB">
            <w:pPr>
              <w:rPr>
                <w:lang w:val="pl-PL"/>
              </w:rPr>
            </w:pPr>
            <w:r>
              <w:rPr>
                <w:sz w:val="20"/>
                <w:szCs w:val="20"/>
              </w:rPr>
              <w:t xml:space="preserve">        5.     </w:t>
            </w:r>
            <w:r w:rsidRPr="00CA0C70">
              <w:rPr>
                <w:sz w:val="20"/>
                <w:szCs w:val="20"/>
              </w:rPr>
              <w:t>Thermolab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 xml:space="preserve">Stanowiska badawcze do oceny obciążeń cieplnych ochron osobistych 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Trzy stanowiska do badania i oceny obciążeń cieplnych działających na elementy ochron osobistych przeznaczonych dla strażaków. Stanowiska służą do oceny właściwości termicznych ochron i ubrań specjalnych stosowanych przez jednostki ratownicze PSP uczestniczące w akcjach ratowniczo-gaśniczych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 xml:space="preserve">Brązowy medal 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I</w:t>
            </w:r>
            <w:r>
              <w:rPr>
                <w:lang w:val="pl-PL"/>
              </w:rPr>
              <w:t>nstytut Mechanizacji Budownictwa i Górnictwa Skalnego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 xml:space="preserve">Innowacyjna technologia wytwarzania energii cieplnej ze zmikronizowanej stałej biomasy do zasilania kotłów i silników” 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 xml:space="preserve">Innowacyjność technologii polega  na takim zestawieniu zespołu do </w:t>
            </w:r>
            <w:r w:rsidRPr="006C4952">
              <w:rPr>
                <w:i/>
                <w:sz w:val="20"/>
                <w:szCs w:val="20"/>
                <w:lang w:val="pl-PL"/>
              </w:rPr>
              <w:t>mikronizacji</w:t>
            </w:r>
            <w:r w:rsidRPr="006C4952">
              <w:rPr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i/>
                <w:sz w:val="20"/>
                <w:szCs w:val="20"/>
                <w:lang w:val="pl-PL"/>
              </w:rPr>
              <w:t xml:space="preserve">biomasy </w:t>
            </w:r>
            <w:r w:rsidRPr="006C4952">
              <w:rPr>
                <w:sz w:val="20"/>
                <w:szCs w:val="20"/>
                <w:lang w:val="pl-PL"/>
              </w:rPr>
              <w:t>z zespołem turbiny, który pozwala na bezpośrednią przemianę biomasy na energię cieplną i elektryczną. Technologia pozwala na utylizację nadwyżki słomy, zmniejszenie kosztów zakupu energii elektrycznej, zmniejszenie strat energii przesyłanej na dalekie odległości.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Instytut Zaawansowanych Technologii Wytwarzania (IOS)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Kompozyt na osnowie węglika spiekanego dla narzędzi skrawających i sposób wytwarzania kompozytu na osnowie węglika spiekanego dla narzędzi skrawających.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Przedmiotem wynalazku jest kompozyt, w którym węglik wolframu WC został częściowo zastąpiony przez tlenek glinu Al</w:t>
            </w:r>
            <w:r w:rsidRPr="006C4952">
              <w:rPr>
                <w:sz w:val="20"/>
                <w:szCs w:val="20"/>
                <w:vertAlign w:val="subscript"/>
                <w:lang w:val="pl-PL"/>
              </w:rPr>
              <w:t>2</w:t>
            </w:r>
            <w:r w:rsidRPr="006C4952">
              <w:rPr>
                <w:sz w:val="20"/>
                <w:szCs w:val="20"/>
                <w:lang w:val="pl-PL"/>
              </w:rPr>
              <w:t>O</w:t>
            </w:r>
            <w:r w:rsidRPr="006C4952">
              <w:rPr>
                <w:sz w:val="20"/>
                <w:szCs w:val="20"/>
                <w:vertAlign w:val="subscript"/>
                <w:lang w:val="pl-PL"/>
              </w:rPr>
              <w:t>3</w:t>
            </w:r>
            <w:r w:rsidRPr="006C4952">
              <w:rPr>
                <w:sz w:val="20"/>
                <w:szCs w:val="20"/>
                <w:lang w:val="pl-PL"/>
              </w:rPr>
              <w:t>.  Po zmierzeniu wybranych właściwości fizycznych, mechanicznych oraz tribologicznych stwierdzono przydatność otrzymanego kompozytu, którego otrzymywanie jest tańsze w porównaniu do metod tradycyjnych.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Przemysłowy Instytut Motoryzacji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bCs/>
                <w:color w:val="002060"/>
                <w:sz w:val="20"/>
                <w:szCs w:val="20"/>
                <w:lang w:val="pl-PL"/>
              </w:rPr>
              <w:t>Zawieszenie o regulowanej sztywności kątowej, szczególnie do pojazdów terenowych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bCs/>
                <w:sz w:val="20"/>
                <w:szCs w:val="20"/>
                <w:lang w:val="pl-PL"/>
              </w:rPr>
              <w:t xml:space="preserve">Przedmiotem wynalazku jest zawieszenie kół z regulacją sztywności kątowej przeznaczone szczególnie do pojazdów terenowych poruszających się zarówno po drogach utwardzonych jak i w wyjątkowo trudnym terenie. 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Poltegor</w:t>
            </w:r>
            <w:r>
              <w:rPr>
                <w:lang w:val="pl-PL"/>
              </w:rPr>
              <w:t>-Instytut Instytut Górnictwa Odkrywkowego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bCs/>
                <w:iCs/>
                <w:color w:val="002060"/>
                <w:sz w:val="20"/>
                <w:szCs w:val="20"/>
                <w:lang w:val="pl-PL"/>
              </w:rPr>
              <w:t xml:space="preserve">Sposób polepszenia parametrów jakościowych wód w podziemnych strukturach wodonośnych </w:t>
            </w:r>
            <w:r w:rsidRPr="006C4952">
              <w:rPr>
                <w:bCs/>
                <w:i/>
                <w:iCs/>
                <w:color w:val="002060"/>
                <w:sz w:val="20"/>
                <w:szCs w:val="20"/>
                <w:lang w:val="pl-PL"/>
              </w:rPr>
              <w:t>in situ</w:t>
            </w:r>
            <w:r w:rsidRPr="006C4952">
              <w:rPr>
                <w:bCs/>
                <w:iCs/>
                <w:color w:val="002060"/>
                <w:sz w:val="20"/>
                <w:szCs w:val="20"/>
                <w:lang w:val="pl-PL"/>
              </w:rPr>
              <w:t xml:space="preserve"> na ujęciach komunalnych, ujęcie wody oraz moduł filtracyjny do realizacji tego sposobu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bCs/>
                <w:iCs/>
                <w:sz w:val="20"/>
                <w:szCs w:val="20"/>
                <w:lang w:val="pl-PL"/>
              </w:rPr>
              <w:t>Sposób</w:t>
            </w:r>
            <w:r w:rsidRPr="006C4952">
              <w:rPr>
                <w:bCs/>
                <w:iCs/>
                <w:spacing w:val="16"/>
                <w:sz w:val="20"/>
                <w:szCs w:val="20"/>
                <w:lang w:val="pl-PL"/>
              </w:rPr>
              <w:t xml:space="preserve"> polega na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przepuszczaniu wody z ujęcia przez</w:t>
            </w:r>
            <w:r w:rsidRPr="006C4952">
              <w:rPr>
                <w:bCs/>
                <w:iCs/>
                <w:spacing w:val="2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okładzinę</w:t>
            </w:r>
            <w:r w:rsidRPr="006C4952">
              <w:rPr>
                <w:bCs/>
                <w:iCs/>
                <w:spacing w:val="40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żwirową</w:t>
            </w:r>
            <w:r w:rsidRPr="006C4952">
              <w:rPr>
                <w:bCs/>
                <w:iCs/>
                <w:spacing w:val="6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filtru</w:t>
            </w:r>
            <w:r w:rsidRPr="006C4952">
              <w:rPr>
                <w:bCs/>
                <w:iCs/>
                <w:spacing w:val="5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żwirowego osadzonego</w:t>
            </w:r>
            <w:r w:rsidRPr="006C4952">
              <w:rPr>
                <w:bCs/>
                <w:iCs/>
                <w:spacing w:val="50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na</w:t>
            </w:r>
            <w:r w:rsidRPr="006C4952">
              <w:rPr>
                <w:bCs/>
                <w:iCs/>
                <w:spacing w:val="37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drenażu. Surowa-ujmowana</w:t>
            </w:r>
            <w:r w:rsidRPr="006C4952">
              <w:rPr>
                <w:bCs/>
                <w:iCs/>
                <w:spacing w:val="30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woda,</w:t>
            </w:r>
            <w:r w:rsidRPr="006C4952">
              <w:rPr>
                <w:bCs/>
                <w:iCs/>
                <w:spacing w:val="54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przed</w:t>
            </w:r>
            <w:r w:rsidRPr="006C4952">
              <w:rPr>
                <w:bCs/>
                <w:iCs/>
                <w:spacing w:val="2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przepływem</w:t>
            </w:r>
            <w:r w:rsidRPr="006C4952">
              <w:rPr>
                <w:bCs/>
                <w:iCs/>
                <w:spacing w:val="3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przez</w:t>
            </w:r>
            <w:r w:rsidRPr="006C4952">
              <w:rPr>
                <w:bCs/>
                <w:iCs/>
                <w:spacing w:val="5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okładzinę</w:t>
            </w:r>
            <w:r w:rsidRPr="006C4952">
              <w:rPr>
                <w:bCs/>
                <w:iCs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żwirową</w:t>
            </w:r>
            <w:r w:rsidRPr="006C4952">
              <w:rPr>
                <w:bCs/>
                <w:iCs/>
                <w:spacing w:val="54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filtru</w:t>
            </w:r>
            <w:r w:rsidRPr="006C4952">
              <w:rPr>
                <w:bCs/>
                <w:iCs/>
                <w:spacing w:val="46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żwirowego,</w:t>
            </w:r>
            <w:r w:rsidRPr="006C4952">
              <w:rPr>
                <w:bCs/>
                <w:iCs/>
                <w:spacing w:val="53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przep</w:t>
            </w:r>
            <w:r w:rsidRPr="006C4952">
              <w:rPr>
                <w:bCs/>
                <w:iCs/>
                <w:spacing w:val="24"/>
                <w:sz w:val="20"/>
                <w:szCs w:val="20"/>
                <w:lang w:val="pl-PL"/>
              </w:rPr>
              <w:t>u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szcz</w:t>
            </w:r>
            <w:r w:rsidRPr="006C4952">
              <w:rPr>
                <w:bCs/>
                <w:iCs/>
                <w:spacing w:val="2"/>
                <w:sz w:val="20"/>
                <w:szCs w:val="20"/>
                <w:lang w:val="pl-PL"/>
              </w:rPr>
              <w:t>a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na</w:t>
            </w:r>
            <w:r w:rsidRPr="006C4952">
              <w:rPr>
                <w:bCs/>
                <w:iCs/>
                <w:spacing w:val="18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jest</w:t>
            </w:r>
            <w:r w:rsidRPr="006C4952">
              <w:rPr>
                <w:bCs/>
                <w:iCs/>
                <w:spacing w:val="7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kolejno</w:t>
            </w:r>
            <w:r w:rsidRPr="006C4952">
              <w:rPr>
                <w:bCs/>
                <w:iCs/>
                <w:spacing w:val="46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przez</w:t>
            </w:r>
            <w:r w:rsidRPr="006C4952">
              <w:rPr>
                <w:bCs/>
                <w:iCs/>
                <w:spacing w:val="52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warstwę</w:t>
            </w:r>
            <w:r w:rsidRPr="006C4952">
              <w:rPr>
                <w:bCs/>
                <w:iCs/>
                <w:spacing w:val="44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piasku,</w:t>
            </w:r>
            <w:r w:rsidRPr="006C4952">
              <w:rPr>
                <w:bCs/>
                <w:iCs/>
                <w:spacing w:val="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warstwę</w:t>
            </w:r>
            <w:r w:rsidRPr="006C4952">
              <w:rPr>
                <w:bCs/>
                <w:iCs/>
                <w:spacing w:val="54"/>
                <w:w w:val="99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kruszywa</w:t>
            </w:r>
            <w:r w:rsidRPr="006C4952">
              <w:rPr>
                <w:bCs/>
                <w:iCs/>
                <w:spacing w:val="36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dolomitowego</w:t>
            </w:r>
            <w:r w:rsidRPr="006C4952">
              <w:rPr>
                <w:bCs/>
                <w:iCs/>
                <w:spacing w:val="37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oraz</w:t>
            </w:r>
            <w:r w:rsidRPr="006C4952">
              <w:rPr>
                <w:bCs/>
                <w:iCs/>
                <w:spacing w:val="12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najbliższą</w:t>
            </w:r>
            <w:r w:rsidRPr="006C4952">
              <w:rPr>
                <w:bCs/>
                <w:iCs/>
                <w:spacing w:val="9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okładzinie</w:t>
            </w:r>
            <w:r w:rsidRPr="006C4952">
              <w:rPr>
                <w:bCs/>
                <w:iCs/>
                <w:spacing w:val="21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żwirowej</w:t>
            </w:r>
            <w:r w:rsidRPr="006C4952">
              <w:rPr>
                <w:bCs/>
                <w:iCs/>
                <w:spacing w:val="25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filtru</w:t>
            </w:r>
            <w:r w:rsidRPr="006C4952">
              <w:rPr>
                <w:bCs/>
                <w:iCs/>
                <w:spacing w:val="19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żwirowego</w:t>
            </w:r>
            <w:r w:rsidRPr="006C4952">
              <w:rPr>
                <w:bCs/>
                <w:iCs/>
                <w:spacing w:val="43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wa</w:t>
            </w:r>
            <w:r w:rsidRPr="006C4952">
              <w:rPr>
                <w:bCs/>
                <w:iCs/>
                <w:spacing w:val="7"/>
                <w:sz w:val="20"/>
                <w:szCs w:val="20"/>
                <w:lang w:val="pl-PL"/>
              </w:rPr>
              <w:t>r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stwę</w:t>
            </w:r>
            <w:r w:rsidRPr="006C4952">
              <w:rPr>
                <w:bCs/>
                <w:iCs/>
                <w:w w:val="103"/>
                <w:sz w:val="20"/>
                <w:szCs w:val="20"/>
                <w:lang w:val="pl-PL"/>
              </w:rPr>
              <w:t xml:space="preserve"> </w:t>
            </w:r>
            <w:r w:rsidRPr="006C4952">
              <w:rPr>
                <w:bCs/>
                <w:iCs/>
                <w:sz w:val="20"/>
                <w:szCs w:val="20"/>
                <w:lang w:val="pl-PL"/>
              </w:rPr>
              <w:t>hydrocleanitu</w:t>
            </w:r>
            <w:r w:rsidRPr="006C4952">
              <w:rPr>
                <w:b/>
                <w:bCs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Medal AIFF*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C37B59" w:rsidRDefault="00EF5701" w:rsidP="00C37B59">
            <w:r w:rsidRPr="00C37B59">
              <w:t>Zespól Szkół Nr</w:t>
            </w:r>
            <w:r>
              <w:t xml:space="preserve"> </w:t>
            </w:r>
            <w:r w:rsidRPr="00C37B59">
              <w:t>6 im. Króla Jana III Sobieskiego w Jastrzębiu-Zdroju</w:t>
            </w:r>
          </w:p>
          <w:p w:rsidR="00EF5701" w:rsidRPr="006C4952" w:rsidRDefault="00EF5701" w:rsidP="00C37B59">
            <w:pPr>
              <w:rPr>
                <w:lang w:val="pl-PL"/>
              </w:rPr>
            </w:pPr>
            <w:r w:rsidRPr="00C37B59">
              <w:t>Centrum Kształcenia Praktycznego w Jastrzębiu-Zdroju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„Nietoperz” – system nawigacji i ostrzegania osób niewidomych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rFonts w:cs="Arial"/>
                <w:sz w:val="20"/>
                <w:szCs w:val="20"/>
                <w:lang w:val="pl-PL"/>
              </w:rPr>
              <w:t>System składa się z przepaski i czapki z ultradźwiękowymi czujnikami odległości podłączonymi do modułu elektronicznego i zasilania (power bank) oraz programu na urządzenia mobilne umożliwiającego sterowanie systemem. System przeznaczony jest dla osób niewidomych i niedowidzących.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6A2B33">
            <w:r w:rsidRPr="00B812EE">
              <w:t>Brawo R.Biegański, K.Biegańska Spółka Jawna</w:t>
            </w:r>
            <w:r>
              <w:t xml:space="preserve"> </w:t>
            </w:r>
          </w:p>
          <w:p w:rsidR="00EF5701" w:rsidRPr="00B812EE" w:rsidRDefault="00EF5701" w:rsidP="00951EBB">
            <w:pPr>
              <w:rPr>
                <w:lang w:val="pl-PL"/>
              </w:rPr>
            </w:pPr>
            <w:r>
              <w:t xml:space="preserve">wynalazek promowany przez Urząd Marszałkowski Województwa Łódzkiego 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MIRAcle PEARL 5 - lupa elektroniczna z udźwiękowionym smartfonem Samsung Galaxy S5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Lupa elektroniczna oparta o smartfon Samsung Galaxy S5 (S6, S7). Dzięki podstawce wyposażonej w optykę PearlLens i oprogramowaniu MIRAcle telefon staje się lupą elektroniczną o niespotykanych parametrach. Doskonała dla osób słabowidzących, starszych oraz wykonujących precyzyjne prace.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E51632" w:rsidRDefault="00EF5701" w:rsidP="006A2B33">
            <w:pPr>
              <w:rPr>
                <w:color w:val="FF0000"/>
                <w:lang w:val="pl-PL" w:eastAsia="pl-PL"/>
              </w:rPr>
            </w:pPr>
            <w:r w:rsidRPr="00E51632">
              <w:rPr>
                <w:lang w:val="pl-PL" w:eastAsia="pl-PL"/>
              </w:rPr>
              <w:t>Proteon Pharmaceuticals SA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  <w:r>
              <w:t>wynalazek promowany przez Urząd Marszałkowski Województwa Łódzkiego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Sposób otrzymywania szczepu bakteriofaga, specyficzne szczepy bakteriofagowe oraz ich zastosowanie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Przedmiotem wynalazku jest sposób otrzymywania wirusów bakteriofagów zwalczających wybrane szczepy bakterii, szczepy wirusów bakteriofagów oraz ich zastosowanie do wytwarzania preparatów do zapobiegania i zwalczania zakażeń zwierząt hodowlanych, zwłaszcza drobiu. Wynalazek umożliwia uniknąć używania antybiotyków w hodowlach drobiu.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F32746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Instytut Biopolimerów i Włókien Chemicznych</w:t>
            </w:r>
          </w:p>
          <w:p w:rsidR="00EF5701" w:rsidRDefault="00EF5701" w:rsidP="00F32746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Uniwersytet Technologiczno-Przyrodniczy</w:t>
            </w:r>
          </w:p>
          <w:p w:rsidR="00EF5701" w:rsidRPr="00F32746" w:rsidRDefault="00EF5701" w:rsidP="00F32746">
            <w:pPr>
              <w:pStyle w:val="ListParagraph"/>
              <w:rPr>
                <w:b/>
                <w:lang w:val="pl-PL"/>
              </w:rPr>
            </w:pPr>
            <w:r w:rsidRPr="00F32746">
              <w:rPr>
                <w:rStyle w:val="Strong"/>
                <w:b w:val="0"/>
                <w:bCs/>
              </w:rPr>
              <w:t>im. Jana i Jędrzeja Śniadeckich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  <w:r>
              <w:t>wynalazek promowany przez Urząd Marszałkowski Województwa Łódzkiego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bCs/>
                <w:color w:val="002060"/>
                <w:sz w:val="20"/>
                <w:szCs w:val="20"/>
                <w:lang w:val="pl-PL"/>
              </w:rPr>
              <w:t>Tworzywo kompozytowe o obniżonej palności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bCs/>
                <w:sz w:val="20"/>
                <w:szCs w:val="20"/>
                <w:lang w:val="pl-PL"/>
              </w:rPr>
              <w:t xml:space="preserve">Tworzywo kompozytowe o obniżonej palności jest mieszaniną polietylenu lub polipropylenu, PCV oraz włókien keratynowych w postaci rozdrobnionych piór. Dodatek napełniacza, w postaci rozdrobnionych piór, do mieszaniny polimerów niemieszających się ze sobą w wystarczającym stopniu, wpływa na poprawę ich mieszalności, a co za tym idzie na poprawę właściwości użytkowych wytworzonego kompozytu, w tym na ograniczenie jego palności. 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Instytut Włókiennictwa (IW)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  <w:r>
              <w:t>wynalazek promowany przez Urząd Marszałkowski Województwa Łódzkiego</w:t>
            </w:r>
            <w:r w:rsidRPr="006C4952">
              <w:rPr>
                <w:lang w:val="pl-PL"/>
              </w:rPr>
              <w:t xml:space="preserve"> 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Sposób otrzymywania kompozytowego materiału włókienniczego o właściwościach bioaktywnych i barierowych dla pól elektromagnetycznych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 xml:space="preserve">Kompozyt włókienniczy jest otrzymywany poprzez nanoszenie na materiały włókiennicze składnika metalicznego (metalu, stopu) metodą rozpylania magnetronowego w plazmie gazu obojętnego (argonu). Otrzymany kompozyt włókienniczy wykazuje aktywność antybakteryjną w stosunku do dwóch szczepów bakterii (Gram (-) </w:t>
            </w:r>
            <w:r w:rsidRPr="006C4952">
              <w:rPr>
                <w:i/>
                <w:sz w:val="20"/>
                <w:szCs w:val="20"/>
                <w:lang w:val="pl-PL"/>
              </w:rPr>
              <w:t>Escherichia coli</w:t>
            </w:r>
            <w:r w:rsidRPr="006C4952">
              <w:rPr>
                <w:sz w:val="20"/>
                <w:szCs w:val="20"/>
                <w:lang w:val="pl-PL"/>
              </w:rPr>
              <w:t xml:space="preserve"> i Gram (+) </w:t>
            </w:r>
            <w:r w:rsidRPr="006C4952">
              <w:rPr>
                <w:i/>
                <w:sz w:val="20"/>
                <w:szCs w:val="20"/>
                <w:lang w:val="pl-PL"/>
              </w:rPr>
              <w:t>Staphylococcus aureus</w:t>
            </w:r>
            <w:r w:rsidRPr="006C4952">
              <w:rPr>
                <w:sz w:val="20"/>
                <w:szCs w:val="20"/>
                <w:lang w:val="pl-PL"/>
              </w:rPr>
              <w:t xml:space="preserve">), aktywność antygrzybiczą w stosunku do grzyba pleśniowego </w:t>
            </w:r>
            <w:r w:rsidRPr="006C4952">
              <w:rPr>
                <w:i/>
                <w:sz w:val="20"/>
                <w:szCs w:val="20"/>
                <w:lang w:val="pl-PL"/>
              </w:rPr>
              <w:t>Chaetomium globosum</w:t>
            </w:r>
            <w:r w:rsidRPr="006C4952">
              <w:rPr>
                <w:sz w:val="20"/>
                <w:szCs w:val="20"/>
                <w:lang w:val="pl-PL"/>
              </w:rPr>
              <w:t>, jak i barierowość dla pól elektromagnetycznych w szerokim zakresie częstotliwości.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Instytut Technologii Bezpieczeństwa „</w:t>
            </w:r>
            <w:r w:rsidRPr="006C4952">
              <w:rPr>
                <w:lang w:val="pl-PL"/>
              </w:rPr>
              <w:t>MORATEX</w:t>
            </w:r>
            <w:r>
              <w:rPr>
                <w:lang w:val="pl-PL"/>
              </w:rPr>
              <w:t>”</w:t>
            </w:r>
          </w:p>
          <w:p w:rsidR="00EF5701" w:rsidRDefault="00EF5701" w:rsidP="006A2B33">
            <w:pPr>
              <w:rPr>
                <w:lang w:val="pl-PL"/>
              </w:rPr>
            </w:pPr>
            <w:r>
              <w:t>wynalazek promowany przez Urząd Marszałkowski Województwa Łódzkiego</w:t>
            </w:r>
          </w:p>
          <w:p w:rsidR="00EF5701" w:rsidRDefault="00EF5701" w:rsidP="006A2B33">
            <w:pPr>
              <w:rPr>
                <w:lang w:val="pl-PL"/>
              </w:rPr>
            </w:pPr>
          </w:p>
          <w:p w:rsidR="00EF5701" w:rsidRPr="006C4952" w:rsidRDefault="00EF5701" w:rsidP="006A2B33">
            <w:pPr>
              <w:rPr>
                <w:lang w:val="pl-PL"/>
              </w:rPr>
            </w:pP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Kompozyt balistyczny o zwiększonej odporności na wielokrotne uderzenie pociskiem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 xml:space="preserve">Hybrydowy kompozyt balistyczny z powłoką zabezpieczającą przed ostrzałem typu „muti-hit” składa się z zespolonych warstw sprasowanych arkuszy polimerowych materiału balistycznego, wielosegmentowej ceramiki oraz elastycznej warstwy łączącej, o grubości około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6C4952">
                <w:rPr>
                  <w:sz w:val="20"/>
                  <w:szCs w:val="20"/>
                  <w:lang w:val="pl-PL"/>
                </w:rPr>
                <w:t>3 mm</w:t>
              </w:r>
            </w:smartTag>
            <w:r w:rsidRPr="006C4952">
              <w:rPr>
                <w:sz w:val="20"/>
                <w:szCs w:val="20"/>
                <w:lang w:val="pl-PL"/>
              </w:rPr>
              <w:t>, zmodyfikowanej odpowiednimi funkcyjnymi grupami siloksanowymi. Zastosowany w kompozycie hybrydowym układ materiałowy wpływa na wzrost odporności balistycznej na wielokrotny ostrzał o około 20 % w stosunku do tradycyjnych rozwiązań.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1B2891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H</w:t>
            </w:r>
            <w:r>
              <w:rPr>
                <w:lang w:val="pl-PL"/>
              </w:rPr>
              <w:t>eimdall Combat S</w:t>
            </w:r>
            <w:r w:rsidRPr="006C4952">
              <w:rPr>
                <w:lang w:val="pl-PL"/>
              </w:rPr>
              <w:t>ystems</w:t>
            </w:r>
          </w:p>
          <w:p w:rsidR="00EF5701" w:rsidRDefault="00EF5701" w:rsidP="00F219C9">
            <w:pPr>
              <w:rPr>
                <w:lang w:val="pl-PL"/>
              </w:rPr>
            </w:pPr>
            <w:r>
              <w:t>wynalazek promowany przez Urząd Marszałkowski Województwa Łódzkiego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pacing w:val="-2"/>
                <w:sz w:val="20"/>
                <w:szCs w:val="20"/>
                <w:lang w:val="pl-PL"/>
              </w:rPr>
              <w:t>Inteligentny kombinezon bojowy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Kombinezon bojowy wyposażony w inteligentne czujniki stanu zdrowia żołnierza uczestniczącego w akcji (biomonitoringu) oraz monitoringu środowiska, wraz z komputerem bojowym dowódcy szturmu i oprogramowaniem analitycznym dla dowództwa jednostki wojskowej.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+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Medal Ministerstwa Spraw Wewnętrznych Francji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CC2C2E">
            <w:pPr>
              <w:rPr>
                <w:lang w:val="pl-PL"/>
              </w:rPr>
            </w:pPr>
            <w:r>
              <w:rPr>
                <w:lang w:val="pl-PL"/>
              </w:rPr>
              <w:t>Uniwersytet Warszawski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Mikrobiologiczny system oczyszczania wód skażonych arsenem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Technologia oparta jest na sprzężonym działaniu mikroorganizmów oraz zjawiska adsorpcji. Oczyszczanie wód skażonych arsenem jest możliwe dzięki selektywnemu bioutlenianiu arseninów za pomocą wyspecjalizowanych bakterii, a następnie adsorpcji utlenionych związków arsenu na darniowych rudach żelazowych.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B71F6D" w:rsidRDefault="00EF5701" w:rsidP="006A2B33">
            <w:pPr>
              <w:rPr>
                <w:lang w:val="pl-PL"/>
              </w:rPr>
            </w:pPr>
            <w:r w:rsidRPr="00B71F6D">
              <w:t xml:space="preserve">Instytut Nowych Syntez Chemicznych Oddział Chemii Nieorganicznej </w:t>
            </w:r>
            <w:r>
              <w:t xml:space="preserve">      </w:t>
            </w:r>
            <w:r w:rsidRPr="00B71F6D">
              <w:t>w Gliwicach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Sposób otrzymywania nawozowego siarczanu amonu z roztworów poabsorpcyjnych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Usuwanie zanieczyszczeń siarkowych ze spalin powstałych w wyniku spalania paliw stałych prowadzi do wytwarzania dużych ilości produktów w niewielkim stopniu wykorzystywanych gospodarczo. Zastosowanie alternatywnej nowej metody amoniakalnej pozwala nie tylko na spełnienie warunków emisji szkodliwych substancji do atmosfery, lecz także na uzyskanie wysokojakościowego nawozu, zawierającego min 20% azotu i 23% siarki. Prezentowana metoda została wdrożona w IOS w ZA Puławy S.A.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36530B" w:rsidRDefault="00EF5701" w:rsidP="00365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Strong"/>
                <w:b w:val="0"/>
              </w:rPr>
            </w:pPr>
            <w:r w:rsidRPr="0036530B">
              <w:rPr>
                <w:rStyle w:val="Strong"/>
                <w:b w:val="0"/>
              </w:rPr>
              <w:t>Instytut Niskich Temperatur i Badań Strukturalnych im. Włodzimierza Trzebiatowskiego Polskiej Akademii Nauk we Wrocławiu</w:t>
            </w:r>
          </w:p>
          <w:p w:rsidR="00EF5701" w:rsidRPr="0036530B" w:rsidRDefault="00EF5701" w:rsidP="0036530B">
            <w:pPr>
              <w:ind w:left="720"/>
              <w:rPr>
                <w:rStyle w:val="Strong"/>
                <w:b w:val="0"/>
              </w:rPr>
            </w:pPr>
          </w:p>
          <w:p w:rsidR="00EF5701" w:rsidRPr="0036530B" w:rsidRDefault="00EF5701" w:rsidP="0036530B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36530B">
              <w:rPr>
                <w:rStyle w:val="Strong"/>
                <w:b w:val="0"/>
              </w:rPr>
              <w:t>Uniwersytet Medyczny</w:t>
            </w:r>
            <w:r w:rsidRPr="0036530B">
              <w:rPr>
                <w:rStyle w:val="Strong"/>
                <w:b w:val="0"/>
                <w:bCs/>
              </w:rPr>
              <w:t xml:space="preserve"> </w:t>
            </w:r>
            <w:r w:rsidRPr="0036530B">
              <w:rPr>
                <w:rStyle w:val="Strong"/>
                <w:b w:val="0"/>
              </w:rPr>
              <w:t>im. Piastów Śląskich we Wrocławiu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 xml:space="preserve">Powłoka grafenowa na stentach endowaskularnych 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Przedmiotem wynalazku jest zastosowanie powłoki grafenowej do powlekania wszczepialnego urządzenia medycznego, które charakteryzuje się lepszą adhezją komórek śródbłonka do przedmiotu implantacji, szybszym wzrostem komórek śródbłonka w miejscu wszczepienia oraz zahamowaniem procesu różnicowania komórek śródbłonka w kierunku fibroblastów, co ogranicza ryzyko restenozy w miejscu wszczepienia.  Ponad to, powłoka grafenowa zabezpiecza implant przed korozją.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Politechnika Białostocka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MATIA - zintegrowany system wizyjny dla osób niewidomych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MATIA jest urządzeniem, które stara się zastąpić brakujący narząd wzroku poprzez generację informacji słuchowych i dotykowych (wibracji). Składa się z modułu wizyjnego i aplikacji działającej na smartfonie. Pozwala na słowny i muzyczny opis otoczenia oraz zapewnia ochronę przed sytuacjami niebezpiecznymi.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  <w:r w:rsidRPr="006C4952">
              <w:rPr>
                <w:lang w:val="pl-PL"/>
              </w:rPr>
              <w:t xml:space="preserve"> + medal Ministerstwa Zdrowia i Spraw Socjalnych Francji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BE49C8" w:rsidRDefault="00EF5701" w:rsidP="006A2B33">
            <w:pPr>
              <w:rPr>
                <w:lang w:val="pl-PL"/>
              </w:rPr>
            </w:pPr>
            <w:r w:rsidRPr="00BE49C8">
              <w:t>Instytut Tele-i Radiotechniczny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b/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rFonts w:cs="Segoe UI"/>
                <w:color w:val="002060"/>
                <w:sz w:val="20"/>
                <w:szCs w:val="20"/>
                <w:shd w:val="clear" w:color="auto" w:fill="FFFFFF"/>
                <w:lang w:val="pl-PL"/>
              </w:rPr>
              <w:t>System SEM - rodzina modułowych sterowników GSM SMART GRID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Opracowana na potrzeby inteligentnych sieci elektroenergetycznych. Został zaprojektowany tak, aby spełnić rosnące wymagania dotyczące wymiarów, poboru energii, funkcjonalności, skalowalności oraz możliwości komunikacyjnych sterowników. Proponowane rozwiązanie wychodzi naprzeciw oczekiwaniom użytkowników i dzięki szerokiej gamie modułów rozszerzeń pozwala na dostosowanie układu do wymagań obiektu elektroenergetycznego.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6A2B33">
            <w:r w:rsidRPr="00BE49C8">
              <w:t>Instytut Tele-i Radiotechniczny</w:t>
            </w:r>
          </w:p>
          <w:p w:rsidR="00EF5701" w:rsidRPr="006C4952" w:rsidRDefault="00EF5701" w:rsidP="006A2B33">
            <w:pPr>
              <w:rPr>
                <w:lang w:val="pl-PL"/>
              </w:rPr>
            </w:pP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iCs/>
                <w:color w:val="002060"/>
                <w:sz w:val="20"/>
                <w:szCs w:val="20"/>
                <w:lang w:val="pl-PL"/>
              </w:rPr>
              <w:t>Rodzina nowatorskich przetworników prądowych PCB o wysokiej dynamice i liniowości oraz innowacyjnej konstrukcji umożliwiającej łatwy montaż.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 xml:space="preserve">Wynalazek umożliwia wykonywanie przetworników pola magnetycznego do pomiaru prądów zmiennych pracujących na zasadzie cewek Rogowskiego, lecz pozbawionych wad cewek wykonywanych w tradycyjnej technologii. Istotą wynalazku jest zastąpienie zwojów drutu nawiniętych na rdzeniu niemagnetycznym technologią wielowarstwowych obwodów drukowanych. 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20493" w:rsidRDefault="00EF5701" w:rsidP="00301028">
            <w:r w:rsidRPr="00620493">
              <w:t xml:space="preserve">Wojskowa Akademia Techniczna im. Jarosława Dąbrowskiego w Warszawie </w:t>
            </w:r>
          </w:p>
          <w:p w:rsidR="00EF5701" w:rsidRPr="00301028" w:rsidRDefault="00EF5701" w:rsidP="006A2B33"/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iSULIN – mobilny system sensoryczny i bezinwazyjna metoda monitorowania zdrowia diabetyków wykorzystująca wielowidmową fotopletyzmografię.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iSULIN to teleinformatyczny system monitorowania zdrowia diabetyków wspomagający ciągła analizę poziomu cukru we krwi oraz pozostałych parametrów medycznych pacjenta. System, wykorzystując autorski sensor nadgarstkowy, analizuje nieinwazyjnie – za pomocą fotopletyzmografii - parametry pacjenta: puls, ciśnienie krwi, jej natlenienie oraz poziom cukru. Na podstawie tych parametrów system bada pacjenta oraz wnioskuje na temat jego stanu zdrowia.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Srebrny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5A69FC" w:rsidRDefault="00EF5701" w:rsidP="006A2B33">
            <w:pPr>
              <w:rPr>
                <w:lang w:val="pl-PL"/>
              </w:rPr>
            </w:pPr>
            <w:r w:rsidRPr="005A69FC">
              <w:t>PPHU Lopi Andrzej Anuszkiewicz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b/>
                <w:color w:val="002060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6C4952">
              <w:rPr>
                <w:color w:val="002060"/>
                <w:sz w:val="20"/>
                <w:szCs w:val="20"/>
                <w:lang w:val="pl-PL"/>
              </w:rPr>
              <w:t>Regulator Mocy Biernej LRM001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Mikroprocesorowy regulator współczynnika mocy biernej LRM001 przeznaczony do stosowania w automatycznych układach kompensacji mocy biernej. Posiada przyjazne oprogramowanie, dając jednocześnie wiele możliwości dla wymagających użytkowników. Zapewnia skuteczną minimalizację opłat za energię bierną.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Politechnika Rzeszowska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Miniaturowy system sterowania i nawigacji dla platform latających uwzględniający uszkodzenia oraz trudne stany lotu</w:t>
            </w:r>
          </w:p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rFonts w:cs="Calibri"/>
                <w:sz w:val="20"/>
                <w:szCs w:val="20"/>
                <w:lang w:val="pl-PL"/>
              </w:rPr>
              <w:t xml:space="preserve">Miniaturowe systemy bezzałogowe są przewidziane dla służb porządku publicznego, które dzięki będą mogły monitorować stan środowiska naturalnego, zagrożenia pożarowe, etc. Technologia powstała w wyniku projektu będzie wykorzystana do produkcji nowoczesnego wyposażenia i podniesie możliwości działań operacyjnych służb porządku publicznego.  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F90000" w:rsidRDefault="00EF5701" w:rsidP="006A2B33">
            <w:pPr>
              <w:rPr>
                <w:lang w:val="pl-PL"/>
              </w:rPr>
            </w:pPr>
            <w:r w:rsidRPr="00F90000">
              <w:t>Instytut Mechaniki Precyzyjnej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bCs/>
                <w:color w:val="002060"/>
                <w:sz w:val="20"/>
                <w:szCs w:val="20"/>
                <w:lang w:val="pl-PL"/>
              </w:rPr>
              <w:t>Nowy nanokompozytowy materiał - płatki grafenu metalizowane niklem</w:t>
            </w:r>
            <w:r w:rsidRPr="006C4952">
              <w:rPr>
                <w:color w:val="00206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Przedmiotem wynalazku jest nowy nanokompozytowy materiał w postaci płatków grafenu pokrytych warstwą niklu metodą redukcji chemicznej. Metalizowane płatki grafenu poszerzają możliwości wykorzystania grafenu do zastosowań w technice.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0D0F3F" w:rsidRDefault="00EF5701" w:rsidP="000D0F3F">
            <w:pPr>
              <w:spacing w:after="0" w:line="240" w:lineRule="auto"/>
              <w:rPr>
                <w:lang w:val="pl-PL" w:eastAsia="pl-PL"/>
              </w:rPr>
            </w:pPr>
            <w:r w:rsidRPr="000D0F3F">
              <w:rPr>
                <w:lang w:val="pl-PL" w:eastAsia="pl-PL"/>
              </w:rPr>
              <w:t>KONSORCJUM:</w:t>
            </w:r>
          </w:p>
          <w:p w:rsidR="00EF5701" w:rsidRPr="000D0F3F" w:rsidRDefault="00EF5701" w:rsidP="000D0F3F">
            <w:pPr>
              <w:spacing w:after="0" w:line="240" w:lineRule="auto"/>
              <w:rPr>
                <w:lang w:val="pl-PL" w:eastAsia="pl-PL"/>
              </w:rPr>
            </w:pPr>
            <w:r w:rsidRPr="000D0F3F">
              <w:rPr>
                <w:lang w:val="pl-PL" w:eastAsia="pl-PL"/>
              </w:rPr>
              <w:t>Instytut Mechaniki Precyzyjnej;</w:t>
            </w:r>
          </w:p>
          <w:p w:rsidR="00EF5701" w:rsidRPr="000D0F3F" w:rsidRDefault="00EF5701" w:rsidP="000D0F3F">
            <w:pPr>
              <w:rPr>
                <w:lang w:val="en-US"/>
              </w:rPr>
            </w:pPr>
            <w:r w:rsidRPr="000D0F3F">
              <w:rPr>
                <w:lang w:val="en-US" w:eastAsia="pl-PL"/>
              </w:rPr>
              <w:t>WGW Green Energy Poland Sp. z o. o.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 xml:space="preserve">Unieszkodliwianie opakowań wielomateriałowych metodą termolizy 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Optymalna, innowacyjna, kompleksowa i przyjazna dla środowiska technologia unieszkodliwiania/utylizacji odpadów z opakowań wieloskładnikowych, głównie typu tetrapak. Wynalazek zakłada odzysk materiałowy surowców metodą termicznego rozkładu. Podczas termolizy powstają trzy frakcje: ciekła (olej), gazowa i stała, zawierająca karbonizat i metale, które prawie w 100% zostaną zagospodarowane na produkty rynkowe.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E27484" w:rsidRDefault="00EF5701" w:rsidP="006A2B33">
            <w:pPr>
              <w:rPr>
                <w:lang w:val="pl-PL"/>
              </w:rPr>
            </w:pPr>
            <w:r>
              <w:rPr>
                <w:rFonts w:cs="Arial"/>
              </w:rPr>
              <w:t xml:space="preserve">Instytut Automatyki Systemów Energetycznych </w:t>
            </w:r>
            <w:r w:rsidRPr="00E27484">
              <w:rPr>
                <w:rFonts w:cs="Arial"/>
              </w:rPr>
              <w:t>Sp. z o.o.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Moduł MSU-103 systemu MASTER-10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rFonts w:cs="Arial"/>
                <w:sz w:val="20"/>
                <w:szCs w:val="20"/>
                <w:lang w:val="pl-PL"/>
              </w:rPr>
              <w:t>Moduł MSU-103 jest nowatorskim połączeniem sterownika programowalnego serii MASTER-100 (</w:t>
            </w:r>
            <w:r w:rsidRPr="006C4952">
              <w:rPr>
                <w:rFonts w:cs="Arial"/>
                <w:i/>
                <w:sz w:val="20"/>
                <w:szCs w:val="20"/>
                <w:lang w:val="pl-PL"/>
              </w:rPr>
              <w:t>- system sterowniczy realizujący za pośrednictwem wejść/wyjść złożone algorytmy automatyki)</w:t>
            </w:r>
            <w:r w:rsidRPr="006C4952">
              <w:rPr>
                <w:rFonts w:cs="Arial"/>
                <w:sz w:val="20"/>
                <w:szCs w:val="20"/>
                <w:lang w:val="pl-PL"/>
              </w:rPr>
              <w:t xml:space="preserve"> z regulatorem zaworu proporcjonalnego dla turbin parowych większych mocy. Doskonale także się sprawdza w roli sterownika sprzęgła dla pomp wody zasilającej. 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Medal AIFF*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Default="00EF5701" w:rsidP="006A2B33">
            <w:r w:rsidRPr="00174A54">
              <w:t>KROBAN Anna Korczyńska</w:t>
            </w:r>
          </w:p>
          <w:p w:rsidR="00EF5701" w:rsidRDefault="00EF5701" w:rsidP="00174A54">
            <w:pPr>
              <w:rPr>
                <w:lang w:val="pl-PL"/>
              </w:rPr>
            </w:pPr>
            <w:r>
              <w:t>wynalazek promowany przez Urząd Marszałkowski Województwa Łódzkiego</w:t>
            </w:r>
          </w:p>
          <w:p w:rsidR="00EF5701" w:rsidRPr="00174A54" w:rsidRDefault="00EF5701" w:rsidP="006A2B33">
            <w:pPr>
              <w:rPr>
                <w:lang w:val="pl-PL"/>
              </w:rPr>
            </w:pP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color w:val="002060"/>
                <w:sz w:val="20"/>
                <w:szCs w:val="20"/>
                <w:lang w:val="pl-PL"/>
              </w:rPr>
              <w:t>NeoVoice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System nagłośnieniowy do zastosowania w inkubatorach. Rozwiązanie ma na celu wsparcie stymulacji mózgu noworodka przedwcześnie urodzonego poprzez stymulacje dźwiękami pochodzącymi od rodziców, aorty brzusznej, bicia serca, co wpływa pozytywnie na saturację, desaturację oraz częstotliwość oddechową.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Złoty medal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 xml:space="preserve">Główny Instytut Górnictwa 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rFonts w:eastAsia="MS Mincho" w:cs="Calibri"/>
                <w:color w:val="002060"/>
                <w:sz w:val="20"/>
                <w:szCs w:val="20"/>
                <w:lang w:val="pl-PL" w:eastAsia="ja-JP"/>
              </w:rPr>
              <w:t>Optoelektroniczny system do zdalnego pomiaru wysokich temperatur (powyżej 2000 K) w reaktorze podziemnego zgazowania węgla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rFonts w:cs="Calibri"/>
                <w:sz w:val="20"/>
                <w:szCs w:val="20"/>
                <w:lang w:val="pl-PL"/>
              </w:rPr>
              <w:t xml:space="preserve">System składa się ze światłowodu stałego połączonego ze spektrometrem skaningowym za pomocą światłowodu elastycznego, co  umożliwia zdalne prowadzenie pomiarów </w:t>
            </w:r>
            <w:r w:rsidRPr="006C4952">
              <w:rPr>
                <w:rFonts w:cs="Calibri"/>
                <w:i/>
                <w:sz w:val="20"/>
                <w:szCs w:val="20"/>
                <w:lang w:val="pl-PL"/>
              </w:rPr>
              <w:t>in situ</w:t>
            </w:r>
            <w:r w:rsidRPr="006C4952">
              <w:rPr>
                <w:rFonts w:cs="Calibri"/>
                <w:sz w:val="20"/>
                <w:szCs w:val="20"/>
                <w:lang w:val="pl-PL"/>
              </w:rPr>
              <w:t xml:space="preserve"> oraz przesyłanie optycznych sygnałów pomiarowych na duże odległości. Urządzenie zostało zastosowane do pomiaru temperatury w powierzchniowym i podziemnym reaktorze zgazowania węgla. System wykonany jest zgodnie z dyrektywą ATEX i spełnia wymogi bezpieczeństwa przeciwwybuchowego.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 w:rsidRPr="006C4952">
              <w:rPr>
                <w:lang w:val="pl-PL"/>
              </w:rPr>
              <w:t>Medal AIFF*</w:t>
            </w:r>
          </w:p>
        </w:tc>
      </w:tr>
      <w:tr w:rsidR="00EF5701" w:rsidRPr="006C4952" w:rsidTr="000D0F3F">
        <w:trPr>
          <w:cantSplit/>
          <w:trHeight w:val="1134"/>
        </w:trPr>
        <w:tc>
          <w:tcPr>
            <w:tcW w:w="2689" w:type="dxa"/>
          </w:tcPr>
          <w:p w:rsidR="00EF5701" w:rsidRPr="004B48A2" w:rsidRDefault="00EF5701" w:rsidP="006A2B33">
            <w:pPr>
              <w:rPr>
                <w:lang w:val="pl-PL"/>
              </w:rPr>
            </w:pPr>
            <w:r w:rsidRPr="004B48A2">
              <w:t>PPHU Lopi Andrzej Anuszkiewicz</w:t>
            </w:r>
          </w:p>
        </w:tc>
        <w:tc>
          <w:tcPr>
            <w:tcW w:w="1919" w:type="dxa"/>
          </w:tcPr>
          <w:p w:rsidR="00EF5701" w:rsidRPr="006C4952" w:rsidRDefault="00EF5701" w:rsidP="006A2B33">
            <w:pPr>
              <w:rPr>
                <w:color w:val="002060"/>
                <w:sz w:val="20"/>
                <w:szCs w:val="20"/>
                <w:lang w:val="pl-PL"/>
              </w:rPr>
            </w:pPr>
            <w:r w:rsidRPr="006C4952">
              <w:rPr>
                <w:bCs/>
                <w:color w:val="002060"/>
                <w:sz w:val="20"/>
                <w:szCs w:val="20"/>
                <w:lang w:val="pl-PL"/>
              </w:rPr>
              <w:t>Energooszczędny silnik z wentylatorem do pracy w wysokich temperaturach</w:t>
            </w:r>
          </w:p>
        </w:tc>
        <w:tc>
          <w:tcPr>
            <w:tcW w:w="4860" w:type="dxa"/>
          </w:tcPr>
          <w:p w:rsidR="00EF5701" w:rsidRPr="006C4952" w:rsidRDefault="00EF5701" w:rsidP="006A2B33">
            <w:pPr>
              <w:rPr>
                <w:sz w:val="20"/>
                <w:szCs w:val="20"/>
                <w:lang w:val="pl-PL"/>
              </w:rPr>
            </w:pPr>
            <w:r w:rsidRPr="006C4952">
              <w:rPr>
                <w:sz w:val="20"/>
                <w:szCs w:val="20"/>
                <w:lang w:val="pl-PL"/>
              </w:rPr>
              <w:t>Przedmiotem wynalazku jest wentylator z silnikiem elektrycznym, przeznaczony do pracy w wysokich temperaturach (m.in. chłodzenia ekstruderów). Nowy wentylator wyposażony jest w silnik prądu stałego, charakteryzujący się zużyciem energii elektrycznej niższym o ok. 40-60% w stosunku do innych silników. Układ sterowania pozwala uruchomić i zatrzymać silnik jednym, dyskretnym sygnałem. Silnik zasilany napięciem stałym 24V jest bezpieczny dla obsługi.</w:t>
            </w:r>
          </w:p>
        </w:tc>
        <w:tc>
          <w:tcPr>
            <w:tcW w:w="1080" w:type="dxa"/>
          </w:tcPr>
          <w:p w:rsidR="00EF5701" w:rsidRPr="006C4952" w:rsidRDefault="00EF5701" w:rsidP="006A2B33">
            <w:pPr>
              <w:rPr>
                <w:lang w:val="pl-PL"/>
              </w:rPr>
            </w:pPr>
            <w:r>
              <w:rPr>
                <w:lang w:val="pl-PL"/>
              </w:rPr>
              <w:t>Brązowy medal</w:t>
            </w:r>
          </w:p>
        </w:tc>
      </w:tr>
    </w:tbl>
    <w:p w:rsidR="00EF5701" w:rsidRPr="003D0386" w:rsidRDefault="00EF5701" w:rsidP="00EE1D0B">
      <w:pPr>
        <w:rPr>
          <w:lang w:val="pl-PL"/>
        </w:rPr>
      </w:pPr>
    </w:p>
    <w:p w:rsidR="00EF5701" w:rsidRPr="002A5AD1" w:rsidRDefault="00EF5701">
      <w:r>
        <w:t>*</w:t>
      </w:r>
      <w:r w:rsidRPr="002A5AD1">
        <w:t xml:space="preserve">AIFF: Association des Inventeurs et des Fabricants Français </w:t>
      </w:r>
      <w:r>
        <w:t xml:space="preserve">- </w:t>
      </w:r>
      <w:r w:rsidRPr="002A5AD1">
        <w:t>Stowarzyszeni</w:t>
      </w:r>
      <w:r>
        <w:t>e</w:t>
      </w:r>
      <w:r w:rsidRPr="002A5AD1">
        <w:t xml:space="preserve"> Wynalazców i Producentów Francuskich</w:t>
      </w:r>
    </w:p>
    <w:sectPr w:rsidR="00EF5701" w:rsidRPr="002A5AD1" w:rsidSect="001541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01" w:rsidRDefault="00EF5701" w:rsidP="006A2B33">
      <w:pPr>
        <w:spacing w:after="0" w:line="240" w:lineRule="auto"/>
      </w:pPr>
      <w:r>
        <w:separator/>
      </w:r>
    </w:p>
  </w:endnote>
  <w:endnote w:type="continuationSeparator" w:id="0">
    <w:p w:rsidR="00EF5701" w:rsidRDefault="00EF5701" w:rsidP="006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01" w:rsidRDefault="00EF5701" w:rsidP="006A2B33">
      <w:pPr>
        <w:spacing w:after="0" w:line="240" w:lineRule="auto"/>
      </w:pPr>
      <w:r>
        <w:separator/>
      </w:r>
    </w:p>
  </w:footnote>
  <w:footnote w:type="continuationSeparator" w:id="0">
    <w:p w:rsidR="00EF5701" w:rsidRDefault="00EF5701" w:rsidP="006A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01" w:rsidRPr="006A2B33" w:rsidRDefault="00EF5701" w:rsidP="006A2B33">
    <w:pPr>
      <w:pStyle w:val="Header"/>
      <w:jc w:val="center"/>
      <w:rPr>
        <w:b/>
        <w:sz w:val="24"/>
        <w:szCs w:val="24"/>
      </w:rPr>
    </w:pPr>
    <w:r w:rsidRPr="006A2B33">
      <w:rPr>
        <w:b/>
        <w:sz w:val="24"/>
        <w:szCs w:val="24"/>
      </w:rPr>
      <w:t>Wykaz prezentowanych wynalazków na targach Concours Lepine 2016 wraz z przyznanymi medalami</w:t>
    </w:r>
  </w:p>
  <w:p w:rsidR="00EF5701" w:rsidRPr="006A2B33" w:rsidRDefault="00EF570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3A9"/>
    <w:multiLevelType w:val="hybridMultilevel"/>
    <w:tmpl w:val="0A56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93157"/>
    <w:multiLevelType w:val="hybridMultilevel"/>
    <w:tmpl w:val="EF98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C0E31"/>
    <w:multiLevelType w:val="hybridMultilevel"/>
    <w:tmpl w:val="4BEA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0B"/>
    <w:rsid w:val="000520DF"/>
    <w:rsid w:val="000704D5"/>
    <w:rsid w:val="000C3669"/>
    <w:rsid w:val="000C6002"/>
    <w:rsid w:val="000D0F3F"/>
    <w:rsid w:val="000E49A4"/>
    <w:rsid w:val="00101CA4"/>
    <w:rsid w:val="00105DF7"/>
    <w:rsid w:val="001259F0"/>
    <w:rsid w:val="00151A97"/>
    <w:rsid w:val="00152FF6"/>
    <w:rsid w:val="0015416E"/>
    <w:rsid w:val="001635F5"/>
    <w:rsid w:val="00174A54"/>
    <w:rsid w:val="00192E3C"/>
    <w:rsid w:val="00195121"/>
    <w:rsid w:val="001B2891"/>
    <w:rsid w:val="001C4ECD"/>
    <w:rsid w:val="001F16E7"/>
    <w:rsid w:val="001F7573"/>
    <w:rsid w:val="002457B8"/>
    <w:rsid w:val="002473EC"/>
    <w:rsid w:val="00262266"/>
    <w:rsid w:val="00290CDB"/>
    <w:rsid w:val="002A5AD1"/>
    <w:rsid w:val="002E06C0"/>
    <w:rsid w:val="002E096B"/>
    <w:rsid w:val="002E748C"/>
    <w:rsid w:val="00301028"/>
    <w:rsid w:val="00323185"/>
    <w:rsid w:val="00340A0E"/>
    <w:rsid w:val="00345E91"/>
    <w:rsid w:val="00363887"/>
    <w:rsid w:val="0036530B"/>
    <w:rsid w:val="00366D21"/>
    <w:rsid w:val="00396C21"/>
    <w:rsid w:val="003C3AC9"/>
    <w:rsid w:val="003C79E8"/>
    <w:rsid w:val="003D0386"/>
    <w:rsid w:val="003D3711"/>
    <w:rsid w:val="00451D9B"/>
    <w:rsid w:val="00456EC5"/>
    <w:rsid w:val="00476F99"/>
    <w:rsid w:val="004855D4"/>
    <w:rsid w:val="00487068"/>
    <w:rsid w:val="004B2EC4"/>
    <w:rsid w:val="004B48A2"/>
    <w:rsid w:val="004B522F"/>
    <w:rsid w:val="004B7A13"/>
    <w:rsid w:val="004C220E"/>
    <w:rsid w:val="0050660B"/>
    <w:rsid w:val="00523853"/>
    <w:rsid w:val="00540A06"/>
    <w:rsid w:val="005468A4"/>
    <w:rsid w:val="00550482"/>
    <w:rsid w:val="00560A70"/>
    <w:rsid w:val="00592858"/>
    <w:rsid w:val="005A69FC"/>
    <w:rsid w:val="005B1DAB"/>
    <w:rsid w:val="005B3AA7"/>
    <w:rsid w:val="005B636D"/>
    <w:rsid w:val="005C7A5E"/>
    <w:rsid w:val="005F1FD8"/>
    <w:rsid w:val="005F6645"/>
    <w:rsid w:val="00620493"/>
    <w:rsid w:val="006233C3"/>
    <w:rsid w:val="0063485A"/>
    <w:rsid w:val="006A11C8"/>
    <w:rsid w:val="006A2B33"/>
    <w:rsid w:val="006B6411"/>
    <w:rsid w:val="006C4952"/>
    <w:rsid w:val="006D299E"/>
    <w:rsid w:val="006D4E2C"/>
    <w:rsid w:val="006E169F"/>
    <w:rsid w:val="006E362E"/>
    <w:rsid w:val="006F35EC"/>
    <w:rsid w:val="006F7B3F"/>
    <w:rsid w:val="007032BC"/>
    <w:rsid w:val="007036CC"/>
    <w:rsid w:val="007133EB"/>
    <w:rsid w:val="00762F15"/>
    <w:rsid w:val="007B5568"/>
    <w:rsid w:val="007C7A92"/>
    <w:rsid w:val="007E4A89"/>
    <w:rsid w:val="007E60E9"/>
    <w:rsid w:val="00801183"/>
    <w:rsid w:val="0080408F"/>
    <w:rsid w:val="0080472B"/>
    <w:rsid w:val="008156D5"/>
    <w:rsid w:val="00820308"/>
    <w:rsid w:val="00831D70"/>
    <w:rsid w:val="00837029"/>
    <w:rsid w:val="00844079"/>
    <w:rsid w:val="008601BE"/>
    <w:rsid w:val="008907DC"/>
    <w:rsid w:val="008A08EC"/>
    <w:rsid w:val="008A2217"/>
    <w:rsid w:val="008B1442"/>
    <w:rsid w:val="008D379F"/>
    <w:rsid w:val="008F1CA9"/>
    <w:rsid w:val="00916E32"/>
    <w:rsid w:val="009478AE"/>
    <w:rsid w:val="00951EBB"/>
    <w:rsid w:val="009B08AA"/>
    <w:rsid w:val="009C51EC"/>
    <w:rsid w:val="009D1E22"/>
    <w:rsid w:val="009E003D"/>
    <w:rsid w:val="00A05154"/>
    <w:rsid w:val="00A5217A"/>
    <w:rsid w:val="00A75CCB"/>
    <w:rsid w:val="00A76B93"/>
    <w:rsid w:val="00AB5147"/>
    <w:rsid w:val="00AB70FE"/>
    <w:rsid w:val="00AC1216"/>
    <w:rsid w:val="00AD21D8"/>
    <w:rsid w:val="00B048D0"/>
    <w:rsid w:val="00B406D8"/>
    <w:rsid w:val="00B406FE"/>
    <w:rsid w:val="00B71F6D"/>
    <w:rsid w:val="00B812EE"/>
    <w:rsid w:val="00B81568"/>
    <w:rsid w:val="00BA20BB"/>
    <w:rsid w:val="00BB7FA8"/>
    <w:rsid w:val="00BC146F"/>
    <w:rsid w:val="00BD50D5"/>
    <w:rsid w:val="00BE00EC"/>
    <w:rsid w:val="00BE49C8"/>
    <w:rsid w:val="00BF0DE6"/>
    <w:rsid w:val="00BF4F08"/>
    <w:rsid w:val="00C2719B"/>
    <w:rsid w:val="00C37B59"/>
    <w:rsid w:val="00C40908"/>
    <w:rsid w:val="00C42786"/>
    <w:rsid w:val="00C4590A"/>
    <w:rsid w:val="00C50531"/>
    <w:rsid w:val="00C55132"/>
    <w:rsid w:val="00C66965"/>
    <w:rsid w:val="00C97E94"/>
    <w:rsid w:val="00CA0C70"/>
    <w:rsid w:val="00CC2C2E"/>
    <w:rsid w:val="00CC3EA8"/>
    <w:rsid w:val="00CF5E6E"/>
    <w:rsid w:val="00D00D1B"/>
    <w:rsid w:val="00D13576"/>
    <w:rsid w:val="00D46900"/>
    <w:rsid w:val="00D56213"/>
    <w:rsid w:val="00D5659A"/>
    <w:rsid w:val="00D62A49"/>
    <w:rsid w:val="00DA2D04"/>
    <w:rsid w:val="00DA3CE1"/>
    <w:rsid w:val="00DC4AC5"/>
    <w:rsid w:val="00DC6D38"/>
    <w:rsid w:val="00DE3EFD"/>
    <w:rsid w:val="00DF0B7B"/>
    <w:rsid w:val="00E002E2"/>
    <w:rsid w:val="00E019F2"/>
    <w:rsid w:val="00E249C0"/>
    <w:rsid w:val="00E27484"/>
    <w:rsid w:val="00E51632"/>
    <w:rsid w:val="00E635FA"/>
    <w:rsid w:val="00E73A29"/>
    <w:rsid w:val="00EC01F0"/>
    <w:rsid w:val="00EC0BB5"/>
    <w:rsid w:val="00EC4194"/>
    <w:rsid w:val="00EE1D0B"/>
    <w:rsid w:val="00EF5701"/>
    <w:rsid w:val="00F1673E"/>
    <w:rsid w:val="00F219C9"/>
    <w:rsid w:val="00F324FD"/>
    <w:rsid w:val="00F32746"/>
    <w:rsid w:val="00F51550"/>
    <w:rsid w:val="00F56052"/>
    <w:rsid w:val="00F8434D"/>
    <w:rsid w:val="00F86B2D"/>
    <w:rsid w:val="00F90000"/>
    <w:rsid w:val="00F92AF2"/>
    <w:rsid w:val="00FB3A39"/>
    <w:rsid w:val="00FB596D"/>
    <w:rsid w:val="00FC0857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0B"/>
    <w:pPr>
      <w:spacing w:after="200" w:line="276" w:lineRule="auto"/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0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1D0B"/>
    <w:pPr>
      <w:keepNext/>
      <w:spacing w:after="0" w:line="240" w:lineRule="auto"/>
      <w:outlineLvl w:val="5"/>
    </w:pPr>
    <w:rPr>
      <w:rFonts w:eastAsia="Times New Roman"/>
      <w:b/>
      <w:bCs/>
      <w:color w:val="008080"/>
      <w:lang w:val="pl-PL"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1D0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0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1D0B"/>
    <w:rPr>
      <w:rFonts w:ascii="Calibri" w:hAnsi="Calibri" w:cs="Times New Roman"/>
      <w:b/>
      <w:bCs/>
      <w:color w:val="008080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1D0B"/>
    <w:rPr>
      <w:rFonts w:ascii="Arial" w:hAnsi="Arial" w:cs="Arial"/>
      <w:b/>
      <w:bCs/>
      <w:lang w:eastAsia="pl-PL"/>
    </w:rPr>
  </w:style>
  <w:style w:type="paragraph" w:styleId="BodyText3">
    <w:name w:val="Body Text 3"/>
    <w:basedOn w:val="Normal"/>
    <w:link w:val="BodyText3Char"/>
    <w:uiPriority w:val="99"/>
    <w:rsid w:val="00EE1D0B"/>
    <w:pPr>
      <w:widowControl w:val="0"/>
      <w:spacing w:after="120" w:line="240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E1D0B"/>
    <w:rPr>
      <w:rFonts w:ascii="Calibri" w:hAnsi="Calibri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EE1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E1D0B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105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aragraphedeliste1">
    <w:name w:val="Paragraphe de liste1"/>
    <w:basedOn w:val="Normal"/>
    <w:uiPriority w:val="99"/>
    <w:rsid w:val="00476F99"/>
    <w:pPr>
      <w:tabs>
        <w:tab w:val="left" w:pos="567"/>
      </w:tabs>
      <w:spacing w:after="0"/>
      <w:ind w:left="720"/>
      <w:jc w:val="both"/>
    </w:pPr>
    <w:rPr>
      <w:rFonts w:ascii="Times New Roman" w:eastAsia="Times New Roman" w:hAnsi="Times New Roman"/>
      <w:sz w:val="24"/>
      <w:lang w:val="pl-PL"/>
    </w:rPr>
  </w:style>
  <w:style w:type="paragraph" w:styleId="Header">
    <w:name w:val="header"/>
    <w:basedOn w:val="Normal"/>
    <w:link w:val="HeaderChar"/>
    <w:uiPriority w:val="99"/>
    <w:rsid w:val="006A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B3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A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B33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F3274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3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EC5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2102</Words>
  <Characters>12613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Naukowo-Badawcze Ochrony Przeciwpożarowej im</dc:title>
  <dc:subject/>
  <dc:creator>Asus</dc:creator>
  <cp:keywords/>
  <dc:description/>
  <cp:lastModifiedBy>Edyta Wołczyk</cp:lastModifiedBy>
  <cp:revision>3</cp:revision>
  <cp:lastPrinted>2016-05-09T14:09:00Z</cp:lastPrinted>
  <dcterms:created xsi:type="dcterms:W3CDTF">2016-05-09T14:47:00Z</dcterms:created>
  <dcterms:modified xsi:type="dcterms:W3CDTF">2016-05-09T14:53:00Z</dcterms:modified>
</cp:coreProperties>
</file>